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34" w:right="-383" w:hanging="0"/>
        <w:rPr/>
      </w:pPr>
      <w:r>
        <w:rPr>
          <w:rFonts w:ascii="Cambria" w:hAnsi="Cambria"/>
          <w:b/>
          <w:position w:val="0"/>
          <w:sz w:val="22"/>
          <w:sz w:val="22"/>
          <w:vertAlign w:val="baseline"/>
        </w:rPr>
        <w:t>50</w:t>
      </w:r>
      <w:r>
        <w:rPr>
          <w:rFonts w:ascii="Cambria" w:hAnsi="Cambria"/>
          <w:b/>
          <w:vertAlign w:val="superscript"/>
        </w:rPr>
        <w:t>ο</w:t>
      </w:r>
      <w:r>
        <w:rPr>
          <w:rFonts w:ascii="Cambria" w:hAnsi="Cambria"/>
          <w:b/>
        </w:rPr>
        <w:t xml:space="preserve">  ΓΥΜΝΑΣΙΟ ΑΘΗΝΩΝ</w:t>
        <w:tab/>
        <w:tab/>
        <w:tab/>
        <w:tab/>
        <w:tab/>
        <w:tab/>
        <w:tab/>
        <w:t xml:space="preserve">                 ΣΧΟΛΙΚΟ ΕΤΟΣ 2024 – 2025</w:t>
      </w:r>
    </w:p>
    <w:p>
      <w:pPr>
        <w:pStyle w:val="Normal"/>
        <w:ind w:left="-1134" w:right="-383" w:hanging="0"/>
        <w:rPr/>
      </w:pPr>
      <w:r>
        <w:rPr>
          <w:rFonts w:eastAsia="Times New Roman" w:ascii="Arial" w:hAnsi="Arial"/>
          <w:b/>
          <w:sz w:val="20"/>
          <w:szCs w:val="20"/>
          <w:lang w:eastAsia="el-GR"/>
        </w:rPr>
        <w:t xml:space="preserve">ΧΑΤΖΗΑΠΟΣΤΟΛΟΥ ΚΑΙ ΔΟΡΔΟΥ </w:t>
      </w:r>
      <w:r>
        <w:rPr>
          <w:rFonts w:eastAsia="Times New Roman" w:ascii="Arial" w:hAnsi="Arial"/>
          <w:b/>
          <w:sz w:val="20"/>
          <w:szCs w:val="20"/>
          <w:lang w:eastAsia="el-GR"/>
        </w:rPr>
        <w:t>74 76</w:t>
      </w:r>
    </w:p>
    <w:p>
      <w:pPr>
        <w:pStyle w:val="Normal"/>
        <w:ind w:left="-1134" w:right="-383" w:hanging="0"/>
        <w:jc w:val="left"/>
        <w:rPr/>
      </w:pPr>
      <w:r>
        <w:rPr>
          <w:rFonts w:eastAsia="Times New Roman" w:ascii="Arial" w:hAnsi="Arial"/>
          <w:b/>
          <w:sz w:val="20"/>
          <w:szCs w:val="20"/>
          <w:lang w:eastAsia="el-GR"/>
        </w:rPr>
        <w:t>10443  ΑΘΗΝΑ</w:t>
      </w:r>
    </w:p>
    <w:p>
      <w:pPr>
        <w:pStyle w:val="Normal"/>
        <w:ind w:left="-1134" w:right="-383" w:hanging="0"/>
        <w:jc w:val="left"/>
        <w:rPr/>
      </w:pPr>
      <w:r>
        <w:rPr>
          <w:rFonts w:eastAsia="Times New Roman" w:ascii="Arial" w:hAnsi="Arial"/>
          <w:b/>
          <w:sz w:val="20"/>
          <w:szCs w:val="20"/>
          <w:lang w:eastAsia="el-GR"/>
        </w:rPr>
        <w:t>Τηλέφωνο: 2131300678</w:t>
      </w:r>
    </w:p>
    <w:p>
      <w:pPr>
        <w:pStyle w:val="Normal"/>
        <w:ind w:left="-1134" w:right="-383" w:hanging="0"/>
        <w:rPr/>
      </w:pPr>
      <w:r>
        <w:rPr>
          <w:rFonts w:eastAsia="Times New Roman" w:ascii="Arial" w:hAnsi="Arial"/>
          <w:b/>
          <w:sz w:val="20"/>
          <w:szCs w:val="20"/>
          <w:lang w:val="de-DE" w:eastAsia="el-GR"/>
        </w:rPr>
        <w:t xml:space="preserve">e-mail: </w:t>
      </w:r>
      <w:hyperlink r:id="rId2">
        <w:r>
          <w:rPr>
            <w:rStyle w:val="Style14"/>
            <w:rFonts w:eastAsia="Times New Roman" w:ascii="Arial" w:hAnsi="Arial"/>
            <w:b/>
            <w:sz w:val="20"/>
            <w:szCs w:val="20"/>
            <w:lang w:val="en-US" w:eastAsia="el-GR"/>
          </w:rPr>
          <w:t>50gymath@sch.gr</w:t>
        </w:r>
      </w:hyperlink>
      <w:r>
        <w:rPr>
          <w:rFonts w:eastAsia="Times New Roman" w:ascii="Arial" w:hAnsi="Arial"/>
          <w:b/>
          <w:sz w:val="20"/>
          <w:szCs w:val="20"/>
          <w:lang w:val="en-US" w:eastAsia="el-GR"/>
        </w:rPr>
        <w:tab/>
        <w:tab/>
        <w:tab/>
        <w:t xml:space="preserve">   </w:t>
      </w:r>
      <w:r>
        <w:rPr>
          <w:rFonts w:ascii="Cambria" w:hAnsi="Cambria"/>
          <w:b/>
        </w:rPr>
        <w:tab/>
        <w:tab/>
        <w:t xml:space="preserve">                                                       Αθήνα, ……/….../..... 2025</w:t>
      </w:r>
    </w:p>
    <w:p>
      <w:pPr>
        <w:pStyle w:val="Normal"/>
        <w:ind w:left="-1134" w:right="-383" w:hanging="0"/>
        <w:jc w:val="center"/>
        <w:rPr>
          <w:rFonts w:ascii="Cambria" w:hAnsi="Cambria"/>
          <w:b/>
          <w:b/>
          <w:sz w:val="28"/>
          <w:szCs w:val="28"/>
          <w:u w:val="single"/>
        </w:rPr>
      </w:pPr>
      <w:r>
        <w:rPr>
          <w:rFonts w:ascii="Cambria" w:hAnsi="Cambria"/>
          <w:b/>
          <w:sz w:val="28"/>
          <w:szCs w:val="28"/>
          <w:u w:val="single"/>
        </w:rPr>
        <w:t>ΔΗΛΩΣΗ ΓΙΑ ΣΥΜΜΕΤΟΧΗ</w:t>
      </w:r>
    </w:p>
    <w:p>
      <w:pPr>
        <w:pStyle w:val="Normal"/>
        <w:ind w:left="-1134" w:right="-383" w:hanging="0"/>
        <w:jc w:val="center"/>
        <w:rPr>
          <w:rFonts w:ascii="Cambria" w:hAnsi="Cambria"/>
          <w:b/>
          <w:b/>
          <w:sz w:val="16"/>
          <w:szCs w:val="16"/>
          <w:u w:val="single"/>
        </w:rPr>
      </w:pPr>
      <w:r>
        <w:rPr>
          <w:rFonts w:ascii="Cambria" w:hAnsi="Cambria"/>
          <w:b/>
          <w:sz w:val="16"/>
          <w:szCs w:val="16"/>
          <w:u w:val="single"/>
        </w:rPr>
      </w:r>
    </w:p>
    <w:p>
      <w:pPr>
        <w:pStyle w:val="Normal"/>
        <w:ind w:left="-1134" w:right="43" w:hanging="0"/>
        <w:rPr/>
      </w:pPr>
      <w:r>
        <w:rPr>
          <w:rFonts w:ascii="Cambria" w:hAnsi="Cambria"/>
          <w:sz w:val="22"/>
          <w:szCs w:val="22"/>
          <w:lang w:val="el-GR"/>
        </w:rPr>
        <w:t>Με ατομική μου ευθύνη και γνωρίζοντας τις κυρώσεις (3), που προβλέπονται από τις διατάξεις της παρ. 6 του άρθρου 22 του Ν. 1599/1986, δηλώνω ότι:</w:t>
      </w:r>
      <w:r>
        <w:rPr>
          <w:rFonts w:ascii="Cambria" w:hAnsi="Cambria"/>
          <w:sz w:val="22"/>
          <w:szCs w:val="22"/>
        </w:rPr>
        <w:t xml:space="preserve"> </w:t>
      </w:r>
      <w:r>
        <w:rPr>
          <w:rFonts w:ascii="Cambria" w:hAnsi="Cambria"/>
          <w:sz w:val="24"/>
          <w:szCs w:val="24"/>
        </w:rPr>
        <w:t xml:space="preserve">Ο/Η κάτωθι υπογράφων/ουσα ………………………………………………………………………………… κηδεμόνας του/της μαθητή/τριας ……………………………………………………………………… της .......... Τάξης, τμήμα ………. δηλώνω ότι </w:t>
      </w:r>
      <w:r>
        <w:rPr>
          <w:rFonts w:ascii="Cambria" w:hAnsi="Cambria"/>
          <w:b/>
          <w:sz w:val="24"/>
          <w:szCs w:val="24"/>
          <w:u w:val="single"/>
        </w:rPr>
        <w:t>ΣΥΜΦΩΝΩ</w:t>
      </w:r>
      <w:r>
        <w:rPr>
          <w:rFonts w:ascii="Cambria" w:hAnsi="Cambria"/>
          <w:b/>
          <w:sz w:val="24"/>
          <w:szCs w:val="24"/>
        </w:rPr>
        <w:t xml:space="preserve"> </w:t>
      </w:r>
      <w:r>
        <w:rPr>
          <w:rFonts w:ascii="Cambria" w:hAnsi="Cambria"/>
          <w:sz w:val="24"/>
          <w:szCs w:val="24"/>
        </w:rPr>
        <w:t xml:space="preserve">να λάβει μέρος στην </w:t>
      </w:r>
      <w:r>
        <w:rPr>
          <w:rFonts w:ascii="Cambria" w:hAnsi="Cambria"/>
          <w:b/>
          <w:sz w:val="24"/>
          <w:szCs w:val="24"/>
        </w:rPr>
        <w:t>τετραήμερη (3 νύχτες)  εκπαιδευτική εκδρομή στ</w:t>
      </w:r>
      <w:r>
        <w:rPr>
          <w:rFonts w:ascii="Cambria" w:hAnsi="Cambria"/>
          <w:b/>
          <w:sz w:val="24"/>
          <w:szCs w:val="24"/>
          <w:lang w:val="el-GR"/>
        </w:rPr>
        <w:t>η Σύρο</w:t>
      </w:r>
      <w:r>
        <w:rPr>
          <w:rFonts w:ascii="Cambria" w:hAnsi="Cambria"/>
          <w:sz w:val="24"/>
          <w:szCs w:val="24"/>
        </w:rPr>
        <w:t>,  που διοργανώνει το σχολείο μας, σύμφωνα με τις ακόλουθες δεσμευτικές προδιαγραφές:</w:t>
      </w:r>
    </w:p>
    <w:p>
      <w:pPr>
        <w:pStyle w:val="Normal"/>
        <w:numPr>
          <w:ilvl w:val="0"/>
          <w:numId w:val="1"/>
        </w:numPr>
        <w:ind w:left="-993" w:right="-99" w:hanging="360"/>
        <w:jc w:val="left"/>
        <w:rPr/>
      </w:pPr>
      <w:r>
        <w:rPr>
          <w:rFonts w:cs="Tahoma" w:ascii="Cambria" w:hAnsi="Cambria"/>
          <w:sz w:val="24"/>
          <w:szCs w:val="24"/>
        </w:rPr>
        <w:t xml:space="preserve">Τόπος διαμονής: </w:t>
        <w:tab/>
        <w:tab/>
        <w:t xml:space="preserve">  </w:t>
      </w:r>
      <w:r>
        <w:rPr>
          <w:rFonts w:cs="Tahoma" w:ascii="Cambria" w:hAnsi="Cambria"/>
          <w:b/>
          <w:bCs/>
          <w:sz w:val="24"/>
          <w:szCs w:val="24"/>
        </w:rPr>
        <w:t>ΕΡΜΟΥΠΟΛΗ</w:t>
      </w:r>
      <w:r>
        <w:rPr>
          <w:rFonts w:cs="Tahoma" w:ascii="Cambria" w:hAnsi="Cambria"/>
          <w:b/>
          <w:sz w:val="24"/>
          <w:szCs w:val="24"/>
        </w:rPr>
        <w:t xml:space="preserve"> (ΣΥΡΟΣ)</w:t>
      </w:r>
    </w:p>
    <w:p>
      <w:pPr>
        <w:pStyle w:val="Normal"/>
        <w:numPr>
          <w:ilvl w:val="0"/>
          <w:numId w:val="1"/>
        </w:numPr>
        <w:ind w:left="-993" w:right="-99" w:hanging="360"/>
        <w:jc w:val="left"/>
        <w:rPr/>
      </w:pPr>
      <w:r>
        <w:rPr>
          <w:rFonts w:cs="Tahoma" w:ascii="Cambria" w:hAnsi="Cambria"/>
          <w:sz w:val="24"/>
          <w:szCs w:val="24"/>
        </w:rPr>
        <w:t>Ημερομηνία αναχώρησης:</w:t>
        <w:tab/>
        <w:t xml:space="preserve">  Κυριακή   06.04.2025   </w:t>
      </w:r>
    </w:p>
    <w:p>
      <w:pPr>
        <w:pStyle w:val="Normal"/>
        <w:numPr>
          <w:ilvl w:val="0"/>
          <w:numId w:val="1"/>
        </w:numPr>
        <w:ind w:left="-993" w:right="-99" w:hanging="360"/>
        <w:jc w:val="left"/>
        <w:rPr/>
      </w:pPr>
      <w:r>
        <w:rPr>
          <w:rFonts w:cs="Tahoma" w:ascii="Cambria" w:hAnsi="Cambria"/>
          <w:sz w:val="24"/>
          <w:szCs w:val="24"/>
        </w:rPr>
        <w:t xml:space="preserve">Ημερομηνία επιστροφής: </w:t>
        <w:tab/>
        <w:t xml:space="preserve">  Τετάρτη  09.04.25   </w:t>
      </w:r>
    </w:p>
    <w:p>
      <w:pPr>
        <w:pStyle w:val="Normal"/>
        <w:numPr>
          <w:ilvl w:val="0"/>
          <w:numId w:val="1"/>
        </w:numPr>
        <w:ind w:left="-993" w:right="-99" w:hanging="360"/>
        <w:jc w:val="left"/>
        <w:rPr/>
      </w:pPr>
      <w:r>
        <w:rPr>
          <w:rFonts w:cs="Tahoma" w:ascii="Cambria" w:hAnsi="Cambria"/>
          <w:sz w:val="24"/>
          <w:szCs w:val="24"/>
        </w:rPr>
        <w:t>Μεταφορικό μέσο:</w:t>
        <w:tab/>
        <w:tab/>
        <w:t xml:space="preserve">  Λεωφορείο</w:t>
      </w:r>
      <w:r>
        <w:rPr>
          <w:rFonts w:cs="Tahoma" w:ascii="Tahoma" w:hAnsi="Tahoma"/>
          <w:sz w:val="24"/>
          <w:szCs w:val="24"/>
        </w:rPr>
        <w:t xml:space="preserve"> – </w:t>
      </w:r>
      <w:r>
        <w:rPr>
          <w:rFonts w:cs="Tahoma" w:ascii="Cambria" w:hAnsi="Cambria"/>
          <w:sz w:val="24"/>
          <w:szCs w:val="24"/>
        </w:rPr>
        <w:t>Πλοίο Γραμμής</w:t>
      </w:r>
    </w:p>
    <w:p>
      <w:pPr>
        <w:pStyle w:val="Normal"/>
        <w:numPr>
          <w:ilvl w:val="0"/>
          <w:numId w:val="1"/>
        </w:numPr>
        <w:ind w:left="-993" w:right="-99" w:hanging="360"/>
        <w:jc w:val="left"/>
        <w:rPr/>
      </w:pPr>
      <w:r>
        <w:rPr>
          <w:rFonts w:cs="Tahoma" w:ascii="Cambria" w:hAnsi="Cambria"/>
          <w:sz w:val="24"/>
          <w:szCs w:val="24"/>
        </w:rPr>
        <w:t>Πρακτορείο διοργάνωσης:</w:t>
        <w:tab/>
        <w:t xml:space="preserve">  ΑΤ </w:t>
      </w:r>
      <w:r>
        <w:rPr>
          <w:rFonts w:cs="Tahoma" w:ascii="Cambria" w:hAnsi="Cambria"/>
          <w:sz w:val="24"/>
          <w:szCs w:val="24"/>
          <w:lang w:val="en-US"/>
        </w:rPr>
        <w:t>HOLIDAYS</w:t>
      </w:r>
    </w:p>
    <w:p>
      <w:pPr>
        <w:pStyle w:val="Normal"/>
        <w:numPr>
          <w:ilvl w:val="0"/>
          <w:numId w:val="1"/>
        </w:numPr>
        <w:ind w:left="-993" w:right="-99" w:hanging="360"/>
        <w:jc w:val="left"/>
        <w:rPr/>
      </w:pPr>
      <w:r>
        <w:rPr>
          <w:rFonts w:cs="Tahoma" w:ascii="Cambria" w:hAnsi="Cambria"/>
          <w:sz w:val="24"/>
          <w:szCs w:val="24"/>
        </w:rPr>
        <w:t>Ξενοδοχείο</w:t>
      </w:r>
      <w:r>
        <w:rPr>
          <w:rFonts w:cs="Tahoma" w:ascii="Cambria" w:hAnsi="Cambria"/>
          <w:sz w:val="24"/>
          <w:szCs w:val="24"/>
          <w:lang w:val="en-US"/>
        </w:rPr>
        <w:t>:</w:t>
        <w:tab/>
        <w:tab/>
        <w:tab/>
        <w:t xml:space="preserve">  NISAKI</w:t>
      </w:r>
    </w:p>
    <w:p>
      <w:pPr>
        <w:pStyle w:val="Normal"/>
        <w:numPr>
          <w:ilvl w:val="0"/>
          <w:numId w:val="1"/>
        </w:numPr>
        <w:ind w:left="-993" w:right="43" w:hanging="360"/>
        <w:jc w:val="left"/>
        <w:rPr/>
      </w:pPr>
      <w:r>
        <w:rPr>
          <w:rFonts w:cs="Tahoma" w:ascii="Cambria" w:hAnsi="Cambria"/>
          <w:sz w:val="24"/>
          <w:szCs w:val="24"/>
        </w:rPr>
        <w:t>Συνολικό κόστος εκδρομής: 285 ΕΥΡΩ. Περιλαμβάνει: πρωινό, δείπνο, συνοδό, επισκέψεις σύμφωνα με το πρόγραμμα της εκδρομής. Περιλαμβάνονται ξεναγήσεις-περιηγήσεις από ξεναγό.</w:t>
      </w:r>
    </w:p>
    <w:p>
      <w:pPr>
        <w:pStyle w:val="Normal"/>
        <w:numPr>
          <w:ilvl w:val="0"/>
          <w:numId w:val="0"/>
        </w:numPr>
        <w:ind w:left="-414" w:right="43" w:hanging="0"/>
        <w:jc w:val="left"/>
        <w:rPr>
          <w:b/>
          <w:b/>
          <w:bCs/>
        </w:rPr>
      </w:pPr>
      <w:r>
        <w:rPr>
          <w:rFonts w:cs="Tahoma" w:ascii="Cambria" w:hAnsi="Cambria"/>
          <w:b/>
          <w:bCs/>
          <w:sz w:val="24"/>
          <w:szCs w:val="24"/>
        </w:rPr>
        <w:t>3η ΔΟΣΗ : 85 ΕΥΡΩ μέχρι 14-03-2025</w:t>
      </w:r>
    </w:p>
    <w:p>
      <w:pPr>
        <w:pStyle w:val="Normal"/>
        <w:numPr>
          <w:ilvl w:val="0"/>
          <w:numId w:val="0"/>
        </w:numPr>
        <w:ind w:left="-1767" w:right="43" w:hanging="0"/>
        <w:jc w:val="left"/>
        <w:rPr>
          <w:rFonts w:ascii="Cambria" w:hAnsi="Cambria" w:cs="Tahoma"/>
          <w:sz w:val="24"/>
          <w:szCs w:val="24"/>
        </w:rPr>
      </w:pPr>
      <w:r>
        <w:rPr/>
      </w:r>
    </w:p>
    <w:p>
      <w:pPr>
        <w:pStyle w:val="Normal"/>
        <w:numPr>
          <w:ilvl w:val="0"/>
          <w:numId w:val="0"/>
        </w:numPr>
        <w:ind w:left="-1767" w:right="43" w:hanging="0"/>
        <w:jc w:val="left"/>
        <w:rPr/>
      </w:pPr>
      <w:r>
        <w:rPr>
          <w:rFonts w:cs="Tahoma" w:ascii="Cambria" w:hAnsi="Cambria"/>
          <w:sz w:val="24"/>
          <w:szCs w:val="24"/>
        </w:rPr>
        <w:tab/>
        <w:tab/>
        <w:tab/>
        <w:t xml:space="preserve">      ΔΕΝ περιλαμβάνονται αναψυκτικά, </w:t>
      </w:r>
      <w:r>
        <w:rPr>
          <w:rFonts w:cs="Tahoma" w:ascii="Cambria" w:hAnsi="Cambria"/>
          <w:sz w:val="24"/>
          <w:szCs w:val="24"/>
        </w:rPr>
        <w:t xml:space="preserve">βραδινές έξοδοι </w:t>
      </w:r>
      <w:r>
        <w:rPr>
          <w:rFonts w:cs="Tahoma" w:ascii="Cambria" w:hAnsi="Cambria"/>
          <w:sz w:val="24"/>
          <w:szCs w:val="24"/>
        </w:rPr>
        <w:t>κ.λ.π.</w:t>
      </w:r>
    </w:p>
    <w:p>
      <w:pPr>
        <w:pStyle w:val="Normal"/>
        <w:numPr>
          <w:ilvl w:val="0"/>
          <w:numId w:val="0"/>
        </w:numPr>
        <w:ind w:left="-1767" w:right="43" w:hanging="0"/>
        <w:jc w:val="left"/>
        <w:rPr>
          <w:rFonts w:ascii="Cambria" w:hAnsi="Cambria" w:cs="Tahoma"/>
          <w:sz w:val="24"/>
          <w:szCs w:val="24"/>
        </w:rPr>
      </w:pPr>
      <w:r>
        <w:rPr/>
      </w:r>
    </w:p>
    <w:p>
      <w:pPr>
        <w:pStyle w:val="Normal"/>
        <w:ind w:left="-1134" w:right="-1050" w:hanging="0"/>
        <w:rPr/>
      </w:pPr>
      <w:r>
        <w:rPr>
          <w:rFonts w:cs="Tahoma" w:ascii="Cambria" w:hAnsi="Cambria"/>
          <w:b/>
          <w:u w:val="double"/>
        </w:rPr>
        <w:t xml:space="preserve">ΣΗΜΕΙΩΣΗ : </w:t>
      </w:r>
      <w:r>
        <w:rPr>
          <w:rFonts w:cs="Tahoma" w:ascii="Cambria" w:hAnsi="Cambria"/>
        </w:rPr>
        <w:t xml:space="preserve">Στην τιμή αυτή ΔΕΝ συμπεριλαμβάνεται ο φόρος διανυκτέρευσης </w:t>
      </w:r>
      <w:r>
        <w:rPr>
          <w:rFonts w:cs="Tahoma" w:ascii="Cambria" w:hAnsi="Cambria"/>
        </w:rPr>
        <w:t xml:space="preserve">ο οποίος </w:t>
      </w:r>
      <w:r>
        <w:rPr>
          <w:rFonts w:cs="Tahoma" w:ascii="Cambria" w:hAnsi="Cambria"/>
        </w:rPr>
        <w:t xml:space="preserve">είναι </w:t>
      </w:r>
      <w:r>
        <w:rPr>
          <w:rFonts w:cs="Tahoma" w:ascii="Cambria" w:hAnsi="Cambria"/>
        </w:rPr>
        <w:t>10</w:t>
      </w:r>
      <w:r>
        <w:rPr>
          <w:rFonts w:cs="Tahoma" w:ascii="Cambria" w:hAnsi="Cambria"/>
        </w:rPr>
        <w:t xml:space="preserve">€ </w:t>
      </w:r>
    </w:p>
    <w:p>
      <w:pPr>
        <w:pStyle w:val="Normal"/>
        <w:ind w:left="-1134" w:right="-1050" w:hanging="0"/>
        <w:rPr/>
      </w:pPr>
      <w:r>
        <w:rPr>
          <w:rFonts w:cs="Tahoma" w:ascii="Cambria" w:hAnsi="Cambria"/>
        </w:rPr>
        <w:t xml:space="preserve">ανά δωμάτιο για κάθε διανυκτέρευση στα ξενοδοχεία 3*. </w:t>
      </w:r>
    </w:p>
    <w:p>
      <w:pPr>
        <w:pStyle w:val="Normal"/>
        <w:ind w:right="-1050" w:hanging="0"/>
        <w:rPr>
          <w:rFonts w:ascii="Cambria" w:hAnsi="Cambria" w:cs="Tahoma"/>
        </w:rPr>
      </w:pPr>
      <w:r>
        <w:rPr>
          <w:rFonts w:cs="Tahoma" w:ascii="Cambria" w:hAnsi="Cambria"/>
        </w:rPr>
        <w:t>.</w:t>
      </w:r>
    </w:p>
    <w:p>
      <w:pPr>
        <w:pStyle w:val="Normal"/>
        <w:ind w:left="-1134" w:right="184" w:hanging="0"/>
        <w:rPr/>
      </w:pPr>
      <w:bookmarkStart w:id="0" w:name="OLE_LINK1"/>
      <w:bookmarkStart w:id="1" w:name="OLE_LINK2"/>
      <w:r>
        <w:rPr>
          <w:rFonts w:cs="Tahoma" w:ascii="Cambria" w:hAnsi="Cambria"/>
        </w:rPr>
        <w:t xml:space="preserve">Έχοντας πλήρη επίγνωση της αμοιβαίας εμπιστοσύνης ως οφείλεται, </w:t>
      </w:r>
      <w:r>
        <w:rPr>
          <w:rFonts w:cs="Tahoma" w:ascii="Cambria" w:hAnsi="Cambria"/>
          <w:b/>
          <w:u w:val="single"/>
        </w:rPr>
        <w:t>δηλώνω</w:t>
      </w:r>
      <w:r>
        <w:rPr>
          <w:rFonts w:cs="Tahoma" w:ascii="Cambria" w:hAnsi="Cambria"/>
        </w:rPr>
        <w:t xml:space="preserve"> ότι : </w:t>
      </w:r>
    </w:p>
    <w:p>
      <w:pPr>
        <w:pStyle w:val="Normal"/>
        <w:ind w:left="-1134" w:right="184" w:hanging="0"/>
        <w:rPr/>
      </w:pPr>
      <w:r>
        <w:rPr>
          <w:rFonts w:cs="Tahoma" w:ascii="Cambria" w:hAnsi="Cambria"/>
          <w:b/>
          <w:bCs/>
        </w:rPr>
        <w:t xml:space="preserve">1.  </w:t>
      </w:r>
      <w:r>
        <w:rPr>
          <w:rFonts w:cs="Tahoma" w:ascii="Cambria" w:hAnsi="Cambria"/>
        </w:rPr>
        <w:t>το παιδί μου θα συμμορφώνεται στις αποφάσεις και υποδείξεις των συνοδών καθηγητών,</w:t>
      </w:r>
    </w:p>
    <w:p>
      <w:pPr>
        <w:pStyle w:val="Normal"/>
        <w:ind w:left="-1134" w:right="184" w:hanging="0"/>
        <w:rPr/>
      </w:pPr>
      <w:r>
        <w:rPr>
          <w:rFonts w:cs="Tahoma" w:ascii="Cambria" w:hAnsi="Cambria"/>
          <w:b/>
          <w:bCs/>
        </w:rPr>
        <w:t>2.</w:t>
      </w:r>
      <w:r>
        <w:rPr>
          <w:rFonts w:cs="Tahoma" w:ascii="Cambria" w:hAnsi="Cambria"/>
        </w:rPr>
        <w:t xml:space="preserve"> η </w:t>
      </w:r>
      <w:r>
        <w:rPr>
          <w:rFonts w:cs="Tahoma" w:ascii="Cambria" w:hAnsi="Cambria"/>
          <w:color w:val="1D2228"/>
          <w:sz w:val="22"/>
          <w:szCs w:val="22"/>
          <w:lang w:val="el-GR"/>
        </w:rPr>
        <w:t>συμπεριφορά του δεν θα έρχεται σε αντίθεση με τη μαθητική ιδιότητα, τον εσωτερικό κανονισμό λειτουργίας του Σχολείου και δεν θα προσβάλλει τόσο την αξιοπρέπεια των ιδίων των μαθητών/μαθητριών όσο και το κύρος του Σχολείου.</w:t>
      </w:r>
    </w:p>
    <w:p>
      <w:pPr>
        <w:pStyle w:val="Normal"/>
        <w:ind w:left="-1134" w:right="184" w:hanging="0"/>
        <w:rPr/>
      </w:pPr>
      <w:r>
        <w:rPr>
          <w:rFonts w:cs="Tahoma" w:ascii="Cambria" w:hAnsi="Cambria"/>
          <w:b/>
          <w:bCs/>
          <w:color w:val="1D2228"/>
          <w:sz w:val="22"/>
          <w:szCs w:val="22"/>
          <w:lang w:val="el-GR"/>
        </w:rPr>
        <w:t>3.  υ</w:t>
      </w:r>
      <w:r>
        <w:rPr>
          <w:rFonts w:cs="Tahoma" w:ascii="Cambria" w:hAnsi="Cambria"/>
          <w:color w:val="1D2228"/>
          <w:sz w:val="22"/>
          <w:szCs w:val="22"/>
          <w:lang w:val="el-GR"/>
        </w:rPr>
        <w:t>πενθύμισα στο παιδί μου τα θέματα που άπτονται των ευαίσθητων προσωπικών δεδομένων γενικότερα, αλλά και ειδικότερα όσον αφορά στη χρήση των κινητών τηλεφώνων, φωτογραφικών μηχανών, και οποιασδήποτε ηλεκτρονικής συσκευής με δυνατότητες</w:t>
      </w:r>
      <w:r>
        <w:rPr>
          <w:rFonts w:cs="Tahoma" w:ascii="Cambria" w:hAnsi="Cambria"/>
          <w:color w:val="1D2228"/>
          <w:sz w:val="22"/>
          <w:szCs w:val="22"/>
        </w:rPr>
        <w:t> </w:t>
      </w:r>
      <w:r>
        <w:rPr>
          <w:rFonts w:ascii="Cambria" w:hAnsi="Cambria"/>
          <w:color w:val="1D2228"/>
          <w:sz w:val="22"/>
          <w:szCs w:val="22"/>
          <w:lang w:val="el-GR"/>
        </w:rPr>
        <w:t>επεξεργασίας ήχου και εικόνας, σύμφωνα με τον Γενικό κανονισμό Προστασίας Δεδομένων (</w:t>
      </w:r>
      <w:r>
        <w:rPr>
          <w:rFonts w:ascii="Cambria" w:hAnsi="Cambria"/>
          <w:color w:val="1D2228"/>
          <w:sz w:val="22"/>
          <w:szCs w:val="22"/>
        </w:rPr>
        <w:t>GDPR</w:t>
      </w:r>
      <w:r>
        <w:rPr>
          <w:rFonts w:ascii="Cambria" w:hAnsi="Cambria"/>
          <w:color w:val="1D2228"/>
          <w:sz w:val="22"/>
          <w:szCs w:val="22"/>
          <w:lang w:val="el-GR"/>
        </w:rPr>
        <w:t>).</w:t>
      </w:r>
      <w:r>
        <w:rPr>
          <w:rFonts w:ascii="Cambria" w:hAnsi="Cambria"/>
          <w:color w:val="1D2228"/>
          <w:sz w:val="22"/>
          <w:szCs w:val="22"/>
        </w:rPr>
        <w:t> </w:t>
      </w:r>
      <w:r>
        <w:rPr>
          <w:rFonts w:ascii="Cambria" w:hAnsi="Cambria"/>
          <w:color w:val="1D2228"/>
          <w:sz w:val="22"/>
          <w:szCs w:val="22"/>
        </w:rPr>
        <w:t>Πιο συγκεκριμένα δεν επιτρέπεται η φωτογράφηση-βιντεοσκόπηση και η ανάρτηση του αντίστοιχου υλικού,  των μαθητών και των συνοδών καθηγητών χωρίς την συναίνεση τους.</w:t>
      </w:r>
    </w:p>
    <w:p>
      <w:pPr>
        <w:pStyle w:val="Normal"/>
        <w:ind w:left="-1134" w:right="184" w:hanging="0"/>
        <w:rPr/>
      </w:pPr>
      <w:r>
        <w:rPr>
          <w:rFonts w:ascii="Cambria" w:hAnsi="Cambria"/>
          <w:b/>
          <w:bCs/>
          <w:color w:val="1D2228"/>
          <w:sz w:val="22"/>
          <w:szCs w:val="22"/>
        </w:rPr>
        <w:t xml:space="preserve">4. </w:t>
      </w:r>
      <w:r>
        <w:rPr>
          <w:rFonts w:cs="Tahoma" w:ascii="Cambria" w:hAnsi="Cambria"/>
        </w:rPr>
        <w:t xml:space="preserve"> </w:t>
      </w:r>
      <w:r>
        <w:rPr>
          <w:rFonts w:cs="Tahoma" w:ascii="Cambria" w:hAnsi="Cambria"/>
          <w:u w:val="double"/>
        </w:rPr>
        <w:t xml:space="preserve">θα συμμορφωθεί  με  τις ακόλουθες  </w:t>
      </w:r>
      <w:r>
        <w:rPr>
          <w:rFonts w:cs="Tahoma" w:ascii="Cambria" w:hAnsi="Cambria"/>
          <w:b/>
          <w:u w:val="double"/>
        </w:rPr>
        <w:t>απαγορεύσεις</w:t>
      </w:r>
      <w:r>
        <w:rPr>
          <w:rFonts w:cs="Tahoma" w:ascii="Cambria" w:hAnsi="Cambria"/>
        </w:rPr>
        <w:t xml:space="preserve"> σχετικά με:</w:t>
      </w:r>
    </w:p>
    <w:p>
      <w:pPr>
        <w:pStyle w:val="Normal"/>
        <w:numPr>
          <w:ilvl w:val="0"/>
          <w:numId w:val="2"/>
        </w:numPr>
        <w:ind w:left="-414" w:right="184" w:hanging="360"/>
        <w:rPr>
          <w:rFonts w:ascii="Cambria" w:hAnsi="Cambria" w:cs="Tahoma"/>
        </w:rPr>
      </w:pPr>
      <w:r>
        <w:rPr>
          <w:rFonts w:cs="Tahoma" w:ascii="Cambria" w:hAnsi="Cambria"/>
        </w:rPr>
        <w:t>Ενοικίαση ή χρήση παντός είδους τροχοφόρου και πλωτού μέσου</w:t>
      </w:r>
    </w:p>
    <w:p>
      <w:pPr>
        <w:pStyle w:val="Normal"/>
        <w:numPr>
          <w:ilvl w:val="0"/>
          <w:numId w:val="2"/>
        </w:numPr>
        <w:ind w:left="-414" w:right="184" w:hanging="360"/>
        <w:rPr/>
      </w:pPr>
      <w:r>
        <w:rPr>
          <w:rFonts w:cs="Tahoma" w:ascii="Cambria" w:hAnsi="Cambria"/>
        </w:rPr>
        <w:t>Κατοχή ή χρήση οινοπνευματωδών ποτών, τσιγάρων, “επικίνδυνων ουσιών”</w:t>
      </w:r>
    </w:p>
    <w:p>
      <w:pPr>
        <w:pStyle w:val="Normal"/>
        <w:numPr>
          <w:ilvl w:val="0"/>
          <w:numId w:val="2"/>
        </w:numPr>
        <w:ind w:left="-414" w:right="184" w:hanging="360"/>
        <w:rPr>
          <w:rFonts w:ascii="Cambria" w:hAnsi="Cambria" w:cs="Tahoma"/>
        </w:rPr>
      </w:pPr>
      <w:r>
        <w:rPr>
          <w:rFonts w:cs="Tahoma" w:ascii="Cambria" w:hAnsi="Cambria"/>
        </w:rPr>
        <w:t>Απομάκρυνση από τον χώρο του ξενοδοχείου ή της εκδρομής/ ξενάγησης χωρίς την άδεια κάποιου από τους συνοδούς καθηγητές</w:t>
      </w:r>
    </w:p>
    <w:p>
      <w:pPr>
        <w:pStyle w:val="Normal"/>
        <w:numPr>
          <w:ilvl w:val="0"/>
          <w:numId w:val="2"/>
        </w:numPr>
        <w:ind w:left="-414" w:right="184" w:hanging="360"/>
        <w:rPr>
          <w:rFonts w:ascii="Cambria" w:hAnsi="Cambria" w:cs="Tahoma"/>
        </w:rPr>
      </w:pPr>
      <w:r>
        <w:rPr>
          <w:rFonts w:cs="Tahoma" w:ascii="Cambria" w:hAnsi="Cambria"/>
        </w:rPr>
        <w:t>Αδικαιολόγητη καθυστέρηση στις οριζόμενες ώρες συγκέντρωσης του σχολείου</w:t>
      </w:r>
    </w:p>
    <w:p>
      <w:pPr>
        <w:pStyle w:val="Normal"/>
        <w:numPr>
          <w:ilvl w:val="0"/>
          <w:numId w:val="2"/>
        </w:numPr>
        <w:ind w:left="-414" w:right="184" w:hanging="360"/>
        <w:rPr>
          <w:rFonts w:ascii="Cambria" w:hAnsi="Cambria" w:cs="Tahoma"/>
        </w:rPr>
      </w:pPr>
      <w:r>
        <w:rPr>
          <w:rFonts w:cs="Tahoma" w:ascii="Cambria" w:hAnsi="Cambria"/>
        </w:rPr>
        <w:t>Κολύμπι σε θάλασσα ή πισίνα</w:t>
      </w:r>
    </w:p>
    <w:p>
      <w:pPr>
        <w:pStyle w:val="Normal"/>
        <w:numPr>
          <w:ilvl w:val="0"/>
          <w:numId w:val="2"/>
        </w:numPr>
        <w:ind w:left="-414" w:right="184" w:hanging="360"/>
        <w:rPr/>
      </w:pPr>
      <w:r>
        <w:rPr>
          <w:rFonts w:cs="Tahoma" w:ascii="Cambria" w:hAnsi="Cambria"/>
        </w:rPr>
        <w:t>Εμπλοκή σε καβγάδες, με μαθητές του σχολείου μας ή άλλων σχολείων.</w:t>
      </w:r>
    </w:p>
    <w:p>
      <w:pPr>
        <w:pStyle w:val="Normal"/>
        <w:numPr>
          <w:ilvl w:val="0"/>
          <w:numId w:val="2"/>
        </w:numPr>
        <w:spacing w:lineRule="auto" w:line="240" w:before="0" w:after="0"/>
        <w:jc w:val="both"/>
        <w:rPr/>
      </w:pPr>
      <w:r>
        <w:rPr>
          <w:rFonts w:cs="Times New Roman" w:ascii="Times New Roman" w:hAnsi="Times New Roman"/>
          <w:sz w:val="24"/>
        </w:rPr>
        <w:t>Η παραμονή ή διανυκτέρευση στα δωμάτια των μαθητών, ατόμων ξένων προς την ομάδα.</w:t>
      </w:r>
    </w:p>
    <w:p>
      <w:pPr>
        <w:pStyle w:val="Normal"/>
        <w:numPr>
          <w:ilvl w:val="0"/>
          <w:numId w:val="2"/>
        </w:numPr>
        <w:spacing w:lineRule="auto" w:line="240" w:before="0" w:after="0"/>
        <w:jc w:val="both"/>
        <w:rPr/>
      </w:pPr>
      <w:r>
        <w:rPr>
          <w:rFonts w:cs="Times New Roman" w:ascii="Times New Roman" w:hAnsi="Times New Roman"/>
          <w:sz w:val="24"/>
        </w:rPr>
        <w:t>Συγκεντρώσεις στα δωμάτια των συμμαθητών, μετά την επιστροφή από τις βραδινές εξόδους, αλλά και κατά τις ώρες κοινής ησυχίας. Από τη στιγμή που οι μαθητές αποσύρονται στα δωμάτιά τους, κάθε μετακίνησή τους απαγορεύεται χωρίς άδεια από συνοδό καθηγητή. Η ευθύνη για οτιδήποτε συμβεί σε περίπτωση που δεν συμμορφωθούν με τη σύσταση αυτή, βαρύνει αποκλειστικά τους παραβάτες μαθητές και τους γονείς τους που τους επέτρεψαν να συμμετέχουν σε αυτή.</w:t>
      </w:r>
    </w:p>
    <w:p>
      <w:pPr>
        <w:pStyle w:val="Normal"/>
        <w:numPr>
          <w:ilvl w:val="0"/>
          <w:numId w:val="2"/>
        </w:numPr>
        <w:spacing w:lineRule="auto" w:line="240" w:before="0" w:after="0"/>
        <w:jc w:val="both"/>
        <w:rPr/>
      </w:pPr>
      <w:r>
        <w:rPr>
          <w:rFonts w:cs="Times New Roman" w:ascii="Times New Roman" w:hAnsi="Times New Roman"/>
          <w:sz w:val="24"/>
        </w:rPr>
        <w:t>Οποιαδήποτε φθορά ξένης ιδιοκτησίας (σε ξενοδοχείο, πούλμαν, ή άλλο μεταφορικό μέσο ή χώρο) και οπουδήποτε σε όλη τη διάρκεια της εκδρομής. Σε αντίθετη περίπτωση  η αποκατάσταση των προκληθέντων ζημιών επιβαρύνει τους γονείς του/της μαθητή/τριάς. Σε περίπτωση που δεν αποδειχθεί η ευθύνη του ενός, τα έξοδα βαρύνουν όλη την ομάδα των μαθητών, π.χ. αυτοί που είναι στο ίδιο δωμάτιο ή στο ίδιο πούλμαν κ.τ.λ.</w:t>
      </w:r>
    </w:p>
    <w:p>
      <w:pPr>
        <w:pStyle w:val="Normal"/>
        <w:ind w:left="-1134" w:right="184" w:hanging="0"/>
        <w:rPr/>
      </w:pPr>
      <w:r>
        <w:rPr>
          <w:rFonts w:cs="Tahoma" w:ascii="Cambria" w:hAnsi="Cambria"/>
        </w:rPr>
        <w:t xml:space="preserve">Σε περίπτωση παράβασης ενός ή περισσοτέρων από τα ανωτέρω, οι συνοδοί καθηγητές θα με ενημερώσουν και με τη σειρά μου, θα αναλάβω όλα τα </w:t>
      </w:r>
      <w:r>
        <w:rPr>
          <w:rFonts w:cs="Tahoma" w:ascii="Cambria" w:hAnsi="Cambria"/>
          <w:b/>
        </w:rPr>
        <w:t xml:space="preserve">έξοδα και την επιμέλεια </w:t>
      </w:r>
      <w:r>
        <w:rPr>
          <w:rFonts w:cs="Tahoma" w:ascii="Cambria" w:hAnsi="Cambria"/>
        </w:rPr>
        <w:t xml:space="preserve">για την </w:t>
      </w:r>
      <w:r>
        <w:rPr>
          <w:rFonts w:cs="Tahoma" w:ascii="Cambria" w:hAnsi="Cambria"/>
          <w:b/>
        </w:rPr>
        <w:t xml:space="preserve">επιστροφή </w:t>
      </w:r>
      <w:r>
        <w:rPr>
          <w:rFonts w:cs="Tahoma" w:ascii="Cambria" w:hAnsi="Cambria"/>
        </w:rPr>
        <w:t>του παιδιού μου στο σπίτι.</w:t>
      </w:r>
    </w:p>
    <w:p>
      <w:pPr>
        <w:pStyle w:val="Normal"/>
        <w:ind w:left="-1134" w:right="184" w:hanging="0"/>
        <w:rPr>
          <w:b/>
          <w:b/>
          <w:bCs/>
        </w:rPr>
      </w:pPr>
      <w:r>
        <w:rPr>
          <w:rFonts w:cs="Tahoma" w:ascii="Cambria" w:hAnsi="Cambria"/>
          <w:b/>
          <w:bCs/>
        </w:rPr>
        <w:t xml:space="preserve">5. </w:t>
      </w:r>
      <w:r>
        <w:rPr>
          <w:rFonts w:cs="Times New Roman" w:ascii="Cambria" w:hAnsi="Cambria"/>
          <w:b w:val="false"/>
          <w:bCs w:val="false"/>
          <w:sz w:val="22"/>
          <w:szCs w:val="22"/>
        </w:rPr>
        <w:t>Σε περίπτωση που μαθητής ασθενήσει σοβαρά κατά τη διάρκεια της εκδρομής, οι γονείς υποχρεούνται στην όσο το δυνατόν ταχύτερη μετάβασή τους στον τόπο της εκδρομής για την παραλαβή των παιδιών τους. Στην περίπτωση που το παραπάνω δεν είναι εφικτό και ο μαθητής / η μαθήτρια είναι ανάγκη να νοσηλευτεί σε νοσοκομείο, οι γονείς οφείλουν να βρίσκονται σε συνεχή επικοινωνία με τους συνοδούς καθηγητές και τους ιατρούς του νοσοκομείου, ώστε να εξουσιοδοτήσουν τους τελευταίους να προβούν σε οποιαδήποτε ιατρική πράξη την οποία θα κρίνουν απαραίτητη.</w:t>
      </w:r>
    </w:p>
    <w:p>
      <w:pPr>
        <w:pStyle w:val="Normal"/>
        <w:ind w:left="-1134" w:right="184" w:hanging="0"/>
        <w:rPr/>
      </w:pPr>
      <w:r>
        <w:rPr>
          <w:rFonts w:cs="Tahoma" w:ascii="Cambria" w:hAnsi="Cambria"/>
          <w:b/>
          <w:bCs/>
          <w:sz w:val="22"/>
          <w:szCs w:val="22"/>
          <w:lang w:val="el-GR"/>
        </w:rPr>
        <w:t>6. Επίσης,</w:t>
      </w:r>
      <w:r>
        <w:rPr>
          <w:rFonts w:cs="Tahoma" w:ascii="Cambria" w:hAnsi="Cambria"/>
          <w:sz w:val="22"/>
          <w:szCs w:val="22"/>
          <w:lang w:val="el-GR"/>
        </w:rPr>
        <w:t xml:space="preserve"> ουδεμία ευθύνη έχουν, ο Αρχηγός της εκδρομής και οι Συνοδοί Καθηγητές/Καθηγήτριες για κάθε πράξη ή παράλειψη του παιδιού μου που αντιβαίνει στις οδηγίες - συστάσεις - παραινέσεις της Διεύθυνσης του Σχολείου και των συνοδών Καθηγητών/Καθηγητριών της εκδρομής, καθώς και στην ισχύουσα νομοθεσία.</w:t>
      </w:r>
      <w:r>
        <w:rPr>
          <w:rFonts w:cs="Tahoma" w:ascii="Cambria" w:hAnsi="Cambria"/>
          <w:sz w:val="22"/>
          <w:szCs w:val="22"/>
        </w:rPr>
        <w:t> </w:t>
      </w:r>
      <w:r>
        <w:rPr>
          <w:rFonts w:cs="Tahoma" w:ascii="Cambria" w:hAnsi="Cambria"/>
        </w:rPr>
        <w:t xml:space="preserve"> </w:t>
      </w:r>
    </w:p>
    <w:p>
      <w:pPr>
        <w:pStyle w:val="Normal"/>
        <w:ind w:left="-1134" w:right="184" w:hanging="0"/>
        <w:rPr/>
      </w:pPr>
      <w:r>
        <w:rPr>
          <w:rFonts w:cs="Tahoma" w:ascii="Cambria" w:hAnsi="Cambria"/>
          <w:b/>
          <w:bCs/>
        </w:rPr>
        <w:t>7.</w:t>
      </w:r>
      <w:r>
        <w:rPr>
          <w:rFonts w:cs="Tahoma" w:ascii="Cambria" w:hAnsi="Cambria"/>
        </w:rPr>
        <w:t xml:space="preserve"> Τέλος, </w:t>
      </w:r>
      <w:r>
        <w:rPr>
          <w:rFonts w:cs="Tahoma" w:ascii="Cambria" w:hAnsi="Cambria"/>
          <w:b/>
          <w:u w:val="single"/>
        </w:rPr>
        <w:t>δηλώνω</w:t>
      </w:r>
      <w:r>
        <w:rPr>
          <w:rFonts w:cs="Tahoma" w:ascii="Cambria" w:hAnsi="Cambria"/>
          <w:b/>
        </w:rPr>
        <w:t xml:space="preserve"> </w:t>
      </w:r>
      <w:r>
        <w:rPr>
          <w:rFonts w:cs="Tahoma" w:ascii="Cambria" w:hAnsi="Cambria"/>
        </w:rPr>
        <w:t xml:space="preserve">ότι το παιδί μου </w:t>
      </w:r>
      <w:r>
        <w:rPr>
          <w:rFonts w:cs="Tahoma" w:ascii="Cambria" w:hAnsi="Cambria"/>
          <w:b/>
        </w:rPr>
        <w:t xml:space="preserve">ΔΕΝ </w:t>
      </w:r>
      <w:r>
        <w:rPr>
          <w:rFonts w:cs="Tahoma" w:ascii="Cambria" w:hAnsi="Cambria"/>
        </w:rPr>
        <w:t xml:space="preserve">πάσχει από μακροχρόνια ασθένεια που απαιτεί εξειδικευμένη ιατρική φροντίδα και φαρμακευτική αγωγή (πχ </w:t>
      </w:r>
      <w:r>
        <w:rPr>
          <w:rFonts w:cs="Tahoma" w:ascii="Cambria" w:hAnsi="Cambria"/>
          <w:b/>
          <w:bCs/>
        </w:rPr>
        <w:t>άσθμα, αλλεργία</w:t>
      </w:r>
      <w:r>
        <w:rPr>
          <w:rFonts w:cs="Tahoma" w:ascii="Cambria" w:hAnsi="Cambria"/>
        </w:rPr>
        <w:t xml:space="preserve">, καρδιακό νόσημα, διαβήτη,  κοκ). </w:t>
      </w:r>
      <w:bookmarkEnd w:id="0"/>
      <w:bookmarkEnd w:id="1"/>
      <w:r>
        <w:rPr>
          <w:rFonts w:cs="Tahoma" w:ascii="Cambria" w:hAnsi="Cambria"/>
          <w:b/>
          <w:bCs/>
          <w:color w:val="1D2228"/>
          <w:sz w:val="22"/>
          <w:szCs w:val="22"/>
          <w:lang w:val="el-GR"/>
        </w:rPr>
        <w:t>Σε διαφορετική περίπτωση</w:t>
      </w:r>
      <w:r>
        <w:rPr>
          <w:rFonts w:cs="Tahoma" w:ascii="Cambria" w:hAnsi="Cambria"/>
          <w:color w:val="1D2228"/>
          <w:sz w:val="22"/>
          <w:szCs w:val="22"/>
          <w:lang w:val="el-GR"/>
        </w:rPr>
        <w:t xml:space="preserve"> θα ενημερώσω </w:t>
      </w:r>
      <w:r>
        <w:rPr>
          <w:rFonts w:cs="Tahoma" w:ascii="Cambria" w:hAnsi="Cambria"/>
          <w:b/>
          <w:bCs/>
          <w:color w:val="1D2228"/>
          <w:sz w:val="22"/>
          <w:szCs w:val="22"/>
          <w:lang w:val="el-GR"/>
        </w:rPr>
        <w:t xml:space="preserve">εγγράφως με Υπεύθυνη </w:t>
      </w:r>
      <w:r>
        <w:rPr>
          <w:rFonts w:ascii="Cambria" w:hAnsi="Cambria"/>
          <w:b/>
          <w:bCs/>
          <w:color w:val="1D2228"/>
          <w:sz w:val="22"/>
          <w:szCs w:val="22"/>
          <w:lang w:val="el-GR"/>
        </w:rPr>
        <w:t xml:space="preserve">Δήλωση </w:t>
      </w:r>
      <w:r>
        <w:rPr>
          <w:rFonts w:ascii="Cambria" w:hAnsi="Cambria"/>
          <w:color w:val="1D2228"/>
          <w:sz w:val="22"/>
          <w:szCs w:val="22"/>
          <w:lang w:val="el-GR"/>
        </w:rPr>
        <w:t xml:space="preserve">του άρθρου 8, §4 του Νόμου 1599/1986 την Διεύθυνση του σχολείου για </w:t>
      </w:r>
      <w:r>
        <w:rPr>
          <w:rFonts w:ascii="Cambria" w:hAnsi="Cambria"/>
          <w:b/>
          <w:bCs/>
          <w:color w:val="1D2228"/>
          <w:sz w:val="22"/>
          <w:szCs w:val="22"/>
          <w:lang w:val="el-GR"/>
        </w:rPr>
        <w:t>α)</w:t>
      </w:r>
      <w:r>
        <w:rPr>
          <w:rFonts w:ascii="Cambria" w:hAnsi="Cambria"/>
          <w:color w:val="1D2228"/>
          <w:sz w:val="22"/>
          <w:szCs w:val="22"/>
          <w:lang w:val="el-GR"/>
        </w:rPr>
        <w:t xml:space="preserve"> τη φαρμακευτική αγωγή που ακολουθεί (με συνημμένο σημείωμα υπογεγραμμένο από τον θεράποντα ιατρό), </w:t>
      </w:r>
      <w:r>
        <w:rPr>
          <w:rFonts w:ascii="Cambria" w:hAnsi="Cambria"/>
          <w:b/>
          <w:bCs/>
          <w:color w:val="1D2228"/>
          <w:sz w:val="22"/>
          <w:szCs w:val="22"/>
          <w:lang w:val="el-GR"/>
        </w:rPr>
        <w:t>β)</w:t>
      </w:r>
      <w:r>
        <w:rPr>
          <w:rFonts w:ascii="Cambria" w:hAnsi="Cambria"/>
          <w:color w:val="1D2228"/>
          <w:sz w:val="22"/>
          <w:szCs w:val="22"/>
          <w:lang w:val="el-GR"/>
        </w:rPr>
        <w:t xml:space="preserve"> τις πρώτες ενέργειες σε περίπτωση ανάγκης και </w:t>
      </w:r>
      <w:r>
        <w:rPr>
          <w:rFonts w:ascii="Cambria" w:hAnsi="Cambria"/>
          <w:b/>
          <w:bCs/>
          <w:color w:val="1D2228"/>
          <w:sz w:val="22"/>
          <w:szCs w:val="22"/>
          <w:lang w:val="el-GR"/>
        </w:rPr>
        <w:t>γ)</w:t>
      </w:r>
      <w:r>
        <w:rPr>
          <w:rFonts w:ascii="Cambria" w:hAnsi="Cambria"/>
          <w:color w:val="1D2228"/>
          <w:sz w:val="22"/>
          <w:szCs w:val="22"/>
          <w:lang w:val="el-GR"/>
        </w:rPr>
        <w:t xml:space="preserve"> τα στοιχεία και το τηλέφωνο του θεράποντος ιατρού (Αρθ.10 Υ.Α. Αρ. πρ. 20883/ΓΔ4/13-2-20 ) (Η υπεύθυνη δήλωση θα πρέπει να συνυποβληθεί μαζί με την παρούσα δήλωση) </w:t>
      </w:r>
      <w:r>
        <w:rPr>
          <w:rFonts w:cs="Tahoma" w:ascii="Cambria" w:hAnsi="Cambria"/>
        </w:rPr>
        <w:t xml:space="preserve"> ενώ </w:t>
      </w:r>
      <w:r>
        <w:rPr>
          <w:rFonts w:cs="Tahoma" w:ascii="Cambria" w:hAnsi="Cambria"/>
          <w:b/>
          <w:bCs/>
        </w:rPr>
        <w:t>θα φροντίσω, ώστε το παιδί μου να έχει μαζί του τα απαραίτητα γι’ αυτό φάρμακα</w:t>
      </w:r>
      <w:r>
        <w:rPr>
          <w:rFonts w:cs="Tahoma" w:ascii="Cambria" w:hAnsi="Cambria"/>
        </w:rPr>
        <w:t>. Σε κάθε διαφορετική περίπτωση, η ευθύνη βαρύνει αποκλειστικά εμένα τον/την υπογράφοντα/ουσα.</w:t>
      </w:r>
    </w:p>
    <w:p>
      <w:pPr>
        <w:pStyle w:val="Normal"/>
        <w:ind w:left="-1134" w:right="-383" w:hanging="0"/>
        <w:rPr>
          <w:rFonts w:ascii="Cambria" w:hAnsi="Cambria" w:cs="Tahoma"/>
          <w:sz w:val="24"/>
          <w:szCs w:val="24"/>
        </w:rPr>
      </w:pPr>
      <w:r>
        <w:rPr>
          <w:rFonts w:cs="Tahoma" w:ascii="Cambria" w:hAnsi="Cambria"/>
          <w:sz w:val="24"/>
          <w:szCs w:val="24"/>
        </w:rPr>
      </w:r>
    </w:p>
    <w:p>
      <w:pPr>
        <w:pStyle w:val="Normal"/>
        <w:ind w:left="-1134" w:right="-383" w:hanging="0"/>
        <w:rPr>
          <w:rFonts w:ascii="Cambria" w:hAnsi="Cambria" w:cs="Tahoma"/>
          <w:sz w:val="16"/>
          <w:szCs w:val="16"/>
        </w:rPr>
      </w:pPr>
      <w:r>
        <w:rPr>
          <w:rFonts w:cs="Tahoma" w:ascii="Cambria" w:hAnsi="Cambria"/>
          <w:sz w:val="16"/>
          <w:szCs w:val="16"/>
        </w:rPr>
      </w:r>
    </w:p>
    <w:tbl>
      <w:tblPr>
        <w:tblStyle w:val="a5"/>
        <w:tblW w:w="10830" w:type="dxa"/>
        <w:jc w:val="left"/>
        <w:tblInd w:w="-1092" w:type="dxa"/>
        <w:tblCellMar>
          <w:top w:w="0" w:type="dxa"/>
          <w:left w:w="103" w:type="dxa"/>
          <w:bottom w:w="0" w:type="dxa"/>
          <w:right w:w="108" w:type="dxa"/>
        </w:tblCellMar>
        <w:tblLook w:firstRow="1" w:noVBand="1" w:lastRow="0" w:firstColumn="1" w:lastColumn="0" w:noHBand="0" w:val="04a0"/>
      </w:tblPr>
      <w:tblGrid>
        <w:gridCol w:w="3464"/>
        <w:gridCol w:w="7365"/>
      </w:tblGrid>
      <w:tr>
        <w:trPr>
          <w:trHeight w:val="2046" w:hRule="atLeast"/>
        </w:trPr>
        <w:tc>
          <w:tcPr>
            <w:tcW w:w="3464" w:type="dxa"/>
            <w:tcBorders/>
            <w:shd w:fill="auto" w:val="clear"/>
            <w:tcMar>
              <w:left w:w="103" w:type="dxa"/>
            </w:tcMar>
          </w:tcPr>
          <w:p>
            <w:pPr>
              <w:pStyle w:val="Normal"/>
              <w:ind w:left="-1134" w:right="-383" w:hanging="0"/>
              <w:jc w:val="center"/>
              <w:rPr/>
            </w:pPr>
            <w:r>
              <w:rPr>
                <w:rFonts w:cs="Tahoma" w:ascii="Cambria" w:hAnsi="Cambria"/>
                <w:b/>
                <w:sz w:val="24"/>
                <w:szCs w:val="24"/>
              </w:rPr>
              <w:t xml:space="preserve">         </w:t>
            </w:r>
            <w:r>
              <w:rPr>
                <w:rFonts w:cs="Tahoma" w:ascii="Cambria" w:hAnsi="Cambria"/>
                <w:b/>
                <w:sz w:val="24"/>
                <w:szCs w:val="24"/>
              </w:rPr>
              <w:t>Ο ΥΠΟΓΡΑΦΩΝ (ΠΑΤΕΡΑΣ):</w:t>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t xml:space="preserve">ΚΙΝΗΤΌ  ΤΗΛ:    </w:t>
            </w:r>
          </w:p>
        </w:tc>
        <w:tc>
          <w:tcPr>
            <w:tcW w:w="7365" w:type="dxa"/>
            <w:tcBorders/>
            <w:shd w:fill="auto" w:val="clear"/>
            <w:tcMar>
              <w:left w:w="103" w:type="dxa"/>
            </w:tcMar>
          </w:tcPr>
          <w:p>
            <w:pPr>
              <w:pStyle w:val="Normal"/>
              <w:ind w:right="-383" w:hanging="0"/>
              <w:jc w:val="center"/>
              <w:rPr>
                <w:rFonts w:ascii="Cambria" w:hAnsi="Cambria" w:cs="Tahoma"/>
                <w:b/>
                <w:b/>
                <w:sz w:val="24"/>
                <w:szCs w:val="24"/>
              </w:rPr>
            </w:pPr>
            <w:r>
              <w:rPr>
                <w:rFonts w:cs="Tahoma" w:ascii="Cambria" w:hAnsi="Cambria"/>
                <w:b/>
                <w:sz w:val="24"/>
                <w:szCs w:val="24"/>
              </w:rPr>
              <w:t>ΘΕΩΡΗΣΗ ΓΝΗΣΙΟΥ ΤΗΣ ΥΠΟΓΡΑΦΗΣ:</w:t>
            </w:r>
          </w:p>
        </w:tc>
      </w:tr>
    </w:tbl>
    <w:p>
      <w:pPr>
        <w:pStyle w:val="Normal"/>
        <w:ind w:left="-1134" w:right="43" w:hanging="0"/>
        <w:rPr>
          <w:rFonts w:ascii="Cambria" w:hAnsi="Cambria" w:cs="Tahoma"/>
          <w:b/>
          <w:b/>
          <w:u w:val="single"/>
        </w:rPr>
      </w:pPr>
      <w:r>
        <w:rPr>
          <w:rFonts w:cs="Tahoma" w:ascii="Cambria" w:hAnsi="Cambria"/>
          <w:b/>
          <w:u w:val="single"/>
        </w:rPr>
      </w:r>
    </w:p>
    <w:tbl>
      <w:tblPr>
        <w:tblStyle w:val="a5"/>
        <w:tblW w:w="10830" w:type="dxa"/>
        <w:jc w:val="left"/>
        <w:tblInd w:w="-1092" w:type="dxa"/>
        <w:tblCellMar>
          <w:top w:w="0" w:type="dxa"/>
          <w:left w:w="103" w:type="dxa"/>
          <w:bottom w:w="0" w:type="dxa"/>
          <w:right w:w="108" w:type="dxa"/>
        </w:tblCellMar>
        <w:tblLook w:firstRow="1" w:noVBand="1" w:lastRow="0" w:firstColumn="1" w:lastColumn="0" w:noHBand="0" w:val="04a0"/>
      </w:tblPr>
      <w:tblGrid>
        <w:gridCol w:w="3464"/>
        <w:gridCol w:w="7365"/>
      </w:tblGrid>
      <w:tr>
        <w:trPr>
          <w:trHeight w:val="2046" w:hRule="atLeast"/>
        </w:trPr>
        <w:tc>
          <w:tcPr>
            <w:tcW w:w="3464" w:type="dxa"/>
            <w:tcBorders/>
            <w:shd w:fill="auto" w:val="clear"/>
            <w:tcMar>
              <w:left w:w="103" w:type="dxa"/>
            </w:tcMar>
          </w:tcPr>
          <w:p>
            <w:pPr>
              <w:pStyle w:val="Normal"/>
              <w:ind w:left="-1134" w:right="-383" w:hanging="0"/>
              <w:jc w:val="center"/>
              <w:rPr/>
            </w:pPr>
            <w:r>
              <w:rPr>
                <w:rFonts w:cs="Tahoma" w:ascii="Cambria" w:hAnsi="Cambria"/>
                <w:b/>
                <w:sz w:val="24"/>
                <w:szCs w:val="24"/>
              </w:rPr>
              <w:t xml:space="preserve">         </w:t>
            </w:r>
            <w:r>
              <w:rPr>
                <w:rFonts w:cs="Tahoma" w:ascii="Cambria" w:hAnsi="Cambria"/>
                <w:b/>
                <w:sz w:val="24"/>
                <w:szCs w:val="24"/>
              </w:rPr>
              <w:t>Η ΥΠΟΓΡΑΦΟΥΣΑ (ΜΗΤΕΡΑ):</w:t>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r>
          </w:p>
          <w:p>
            <w:pPr>
              <w:pStyle w:val="Normal"/>
              <w:ind w:left="-1134" w:right="-383" w:hanging="0"/>
              <w:jc w:val="center"/>
              <w:rPr>
                <w:rFonts w:ascii="Cambria" w:hAnsi="Cambria" w:cs="Tahoma"/>
                <w:b/>
                <w:b/>
                <w:sz w:val="24"/>
                <w:szCs w:val="24"/>
              </w:rPr>
            </w:pPr>
            <w:r>
              <w:rPr>
                <w:rFonts w:cs="Tahoma" w:ascii="Cambria" w:hAnsi="Cambria"/>
                <w:b/>
                <w:sz w:val="24"/>
                <w:szCs w:val="24"/>
              </w:rPr>
              <w:t>ΚΙΝΗΤΟ ΤΗΛ:</w:t>
            </w:r>
          </w:p>
        </w:tc>
        <w:tc>
          <w:tcPr>
            <w:tcW w:w="7365" w:type="dxa"/>
            <w:tcBorders/>
            <w:shd w:fill="auto" w:val="clear"/>
            <w:tcMar>
              <w:left w:w="103" w:type="dxa"/>
            </w:tcMar>
          </w:tcPr>
          <w:p>
            <w:pPr>
              <w:pStyle w:val="Normal"/>
              <w:ind w:right="-383" w:hanging="0"/>
              <w:jc w:val="center"/>
              <w:rPr/>
            </w:pPr>
            <w:r>
              <w:rPr>
                <w:rFonts w:cs="Tahoma" w:ascii="Cambria" w:hAnsi="Cambria"/>
                <w:b/>
                <w:sz w:val="24"/>
                <w:szCs w:val="24"/>
              </w:rPr>
              <w:t>ΘΕΩΡΗΣΗ ΓΝΗΣΙΟΥ ΤΗΣ ΥΠΟΓΡΑΦΗΣ:</w:t>
            </w:r>
          </w:p>
        </w:tc>
      </w:tr>
    </w:tbl>
    <w:p>
      <w:pPr>
        <w:pStyle w:val="Normal"/>
        <w:rPr>
          <w:b/>
          <w:b/>
          <w:bCs/>
          <w:sz w:val="24"/>
          <w:szCs w:val="24"/>
        </w:rPr>
      </w:pPr>
      <w:r>
        <w:rPr>
          <w:b/>
          <w:bCs/>
          <w:sz w:val="24"/>
          <w:szCs w:val="24"/>
        </w:rPr>
      </w:r>
    </w:p>
    <w:p>
      <w:pPr>
        <w:pStyle w:val="Normal"/>
        <w:rPr/>
      </w:pPr>
      <w:r>
        <w:rPr>
          <w:b/>
          <w:bCs/>
          <w:sz w:val="24"/>
          <w:szCs w:val="24"/>
        </w:rPr>
        <w:t>ΚΙΝΗΤΟ ΤΗΛΕΦΩΝΟ ΠΑΙΔΙΟΥ :</w:t>
      </w:r>
    </w:p>
    <w:sectPr>
      <w:type w:val="nextPage"/>
      <w:pgSz w:w="11906" w:h="16838"/>
      <w:pgMar w:left="1800" w:right="424" w:header="0" w:top="284" w:footer="0" w:bottom="4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Wingdings">
    <w:charset w:val="a1"/>
    <w:family w:val="roman"/>
    <w:pitch w:val="variable"/>
  </w:font>
  <w:font w:name="Courier New">
    <w:charset w:val="a1"/>
    <w:family w:val="roman"/>
    <w:pitch w:val="variable"/>
  </w:font>
  <w:font w:name="Symbol">
    <w:charset w:val="a1"/>
    <w:family w:val="roman"/>
    <w:pitch w:val="variable"/>
  </w:font>
  <w:font w:name="Cambria">
    <w:charset w:val="a1"/>
    <w:family w:val="roman"/>
    <w:pitch w:val="variable"/>
  </w:font>
  <w:font w:name="Liberation Sans">
    <w:altName w:val="Arial"/>
    <w:charset w:val="a1"/>
    <w:family w:val="roman"/>
    <w:pitch w:val="variable"/>
  </w:font>
  <w:font w:name="Arial">
    <w:charset w:val="a1"/>
    <w:family w:val="roman"/>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14" w:hanging="360"/>
      </w:pPr>
      <w:rPr>
        <w:rFonts w:ascii="Symbol" w:hAnsi="Symbol" w:cs="Symbol" w:hint="default"/>
        <w:rFonts w:cs="Symbol"/>
      </w:rPr>
    </w:lvl>
    <w:lvl w:ilvl="1">
      <w:start w:val="1"/>
      <w:numFmt w:val="bullet"/>
      <w:lvlText w:val="o"/>
      <w:lvlJc w:val="left"/>
      <w:pPr>
        <w:ind w:left="306" w:hanging="360"/>
      </w:pPr>
      <w:rPr>
        <w:rFonts w:ascii="Courier New" w:hAnsi="Courier New" w:cs="Courier New" w:hint="default"/>
        <w:rFonts w:cs="Courier New"/>
      </w:rPr>
    </w:lvl>
    <w:lvl w:ilvl="2">
      <w:start w:val="1"/>
      <w:numFmt w:val="bullet"/>
      <w:lvlText w:val=""/>
      <w:lvlJc w:val="left"/>
      <w:pPr>
        <w:ind w:left="1026" w:hanging="360"/>
      </w:pPr>
      <w:rPr>
        <w:rFonts w:ascii="Wingdings" w:hAnsi="Wingdings" w:cs="Wingdings" w:hint="default"/>
        <w:rFonts w:cs="Wingdings"/>
      </w:rPr>
    </w:lvl>
    <w:lvl w:ilvl="3">
      <w:start w:val="1"/>
      <w:numFmt w:val="bullet"/>
      <w:lvlText w:val=""/>
      <w:lvlJc w:val="left"/>
      <w:pPr>
        <w:ind w:left="1746" w:hanging="360"/>
      </w:pPr>
      <w:rPr>
        <w:rFonts w:ascii="Symbol" w:hAnsi="Symbol" w:cs="Symbol" w:hint="default"/>
        <w:rFonts w:cs="Symbol"/>
      </w:rPr>
    </w:lvl>
    <w:lvl w:ilvl="4">
      <w:start w:val="1"/>
      <w:numFmt w:val="bullet"/>
      <w:lvlText w:val="o"/>
      <w:lvlJc w:val="left"/>
      <w:pPr>
        <w:ind w:left="2466" w:hanging="360"/>
      </w:pPr>
      <w:rPr>
        <w:rFonts w:ascii="Courier New" w:hAnsi="Courier New" w:cs="Courier New" w:hint="default"/>
        <w:rFonts w:cs="Courier New"/>
      </w:rPr>
    </w:lvl>
    <w:lvl w:ilvl="5">
      <w:start w:val="1"/>
      <w:numFmt w:val="bullet"/>
      <w:lvlText w:val=""/>
      <w:lvlJc w:val="left"/>
      <w:pPr>
        <w:ind w:left="3186" w:hanging="360"/>
      </w:pPr>
      <w:rPr>
        <w:rFonts w:ascii="Wingdings" w:hAnsi="Wingdings" w:cs="Wingdings" w:hint="default"/>
        <w:rFonts w:cs="Wingdings"/>
      </w:rPr>
    </w:lvl>
    <w:lvl w:ilvl="6">
      <w:start w:val="1"/>
      <w:numFmt w:val="bullet"/>
      <w:lvlText w:val=""/>
      <w:lvlJc w:val="left"/>
      <w:pPr>
        <w:ind w:left="3906" w:hanging="360"/>
      </w:pPr>
      <w:rPr>
        <w:rFonts w:ascii="Symbol" w:hAnsi="Symbol" w:cs="Symbol" w:hint="default"/>
        <w:rFonts w:cs="Symbol"/>
      </w:rPr>
    </w:lvl>
    <w:lvl w:ilvl="7">
      <w:start w:val="1"/>
      <w:numFmt w:val="bullet"/>
      <w:lvlText w:val="o"/>
      <w:lvlJc w:val="left"/>
      <w:pPr>
        <w:ind w:left="4626" w:hanging="360"/>
      </w:pPr>
      <w:rPr>
        <w:rFonts w:ascii="Courier New" w:hAnsi="Courier New" w:cs="Courier New" w:hint="default"/>
        <w:rFonts w:cs="Courier New"/>
      </w:rPr>
    </w:lvl>
    <w:lvl w:ilvl="8">
      <w:start w:val="1"/>
      <w:numFmt w:val="bullet"/>
      <w:lvlText w:val=""/>
      <w:lvlJc w:val="left"/>
      <w:pPr>
        <w:ind w:left="5346" w:hanging="360"/>
      </w:pPr>
      <w:rPr>
        <w:rFonts w:ascii="Wingdings" w:hAnsi="Wingdings" w:cs="Wingdings" w:hint="default"/>
        <w:rFonts w:cs="Wingdings"/>
      </w:rPr>
    </w:lvl>
  </w:abstractNum>
  <w:abstractNum w:abstractNumId="2">
    <w:lvl w:ilvl="0">
      <w:start w:val="1"/>
      <w:numFmt w:val="bullet"/>
      <w:lvlText w:val=""/>
      <w:lvlJc w:val="left"/>
      <w:pPr>
        <w:ind w:left="-414" w:hanging="360"/>
      </w:pPr>
      <w:rPr>
        <w:rFonts w:ascii="Symbol" w:hAnsi="Symbol" w:cs="Symbol" w:hint="default"/>
        <w:rFonts w:cs="Symbol"/>
      </w:rPr>
    </w:lvl>
    <w:lvl w:ilvl="1">
      <w:start w:val="1"/>
      <w:numFmt w:val="bullet"/>
      <w:lvlText w:val="o"/>
      <w:lvlJc w:val="left"/>
      <w:pPr>
        <w:ind w:left="306" w:hanging="360"/>
      </w:pPr>
      <w:rPr>
        <w:rFonts w:ascii="Courier New" w:hAnsi="Courier New" w:cs="Courier New" w:hint="default"/>
        <w:rFonts w:cs="Courier New"/>
      </w:rPr>
    </w:lvl>
    <w:lvl w:ilvl="2">
      <w:start w:val="1"/>
      <w:numFmt w:val="bullet"/>
      <w:lvlText w:val=""/>
      <w:lvlJc w:val="left"/>
      <w:pPr>
        <w:ind w:left="1026" w:hanging="360"/>
      </w:pPr>
      <w:rPr>
        <w:rFonts w:ascii="Wingdings" w:hAnsi="Wingdings" w:cs="Wingdings" w:hint="default"/>
        <w:rFonts w:cs="Wingdings"/>
      </w:rPr>
    </w:lvl>
    <w:lvl w:ilvl="3">
      <w:start w:val="1"/>
      <w:numFmt w:val="bullet"/>
      <w:lvlText w:val=""/>
      <w:lvlJc w:val="left"/>
      <w:pPr>
        <w:ind w:left="1746" w:hanging="360"/>
      </w:pPr>
      <w:rPr>
        <w:rFonts w:ascii="Symbol" w:hAnsi="Symbol" w:cs="Symbol" w:hint="default"/>
        <w:rFonts w:cs="Symbol"/>
      </w:rPr>
    </w:lvl>
    <w:lvl w:ilvl="4">
      <w:start w:val="1"/>
      <w:numFmt w:val="bullet"/>
      <w:lvlText w:val="o"/>
      <w:lvlJc w:val="left"/>
      <w:pPr>
        <w:ind w:left="2466" w:hanging="360"/>
      </w:pPr>
      <w:rPr>
        <w:rFonts w:ascii="Courier New" w:hAnsi="Courier New" w:cs="Courier New" w:hint="default"/>
        <w:rFonts w:cs="Courier New"/>
      </w:rPr>
    </w:lvl>
    <w:lvl w:ilvl="5">
      <w:start w:val="1"/>
      <w:numFmt w:val="bullet"/>
      <w:lvlText w:val=""/>
      <w:lvlJc w:val="left"/>
      <w:pPr>
        <w:ind w:left="3186" w:hanging="360"/>
      </w:pPr>
      <w:rPr>
        <w:rFonts w:ascii="Wingdings" w:hAnsi="Wingdings" w:cs="Wingdings" w:hint="default"/>
        <w:rFonts w:cs="Wingdings"/>
      </w:rPr>
    </w:lvl>
    <w:lvl w:ilvl="6">
      <w:start w:val="1"/>
      <w:numFmt w:val="bullet"/>
      <w:lvlText w:val=""/>
      <w:lvlJc w:val="left"/>
      <w:pPr>
        <w:ind w:left="3906" w:hanging="360"/>
      </w:pPr>
      <w:rPr>
        <w:rFonts w:ascii="Symbol" w:hAnsi="Symbol" w:cs="Symbol" w:hint="default"/>
        <w:rFonts w:cs="Symbol"/>
      </w:rPr>
    </w:lvl>
    <w:lvl w:ilvl="7">
      <w:start w:val="1"/>
      <w:numFmt w:val="bullet"/>
      <w:lvlText w:val="o"/>
      <w:lvlJc w:val="left"/>
      <w:pPr>
        <w:ind w:left="4626" w:hanging="360"/>
      </w:pPr>
      <w:rPr>
        <w:rFonts w:ascii="Courier New" w:hAnsi="Courier New" w:cs="Courier New" w:hint="default"/>
        <w:rFonts w:cs="Courier New"/>
      </w:rPr>
    </w:lvl>
    <w:lvl w:ilvl="8">
      <w:start w:val="1"/>
      <w:numFmt w:val="bullet"/>
      <w:lvlText w:val=""/>
      <w:lvlJc w:val="left"/>
      <w:pPr>
        <w:ind w:left="5346"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0828"/>
    <w:pPr>
      <w:widowControl/>
      <w:bidi w:val="0"/>
      <w:ind w:right="414" w:hanging="0"/>
      <w:jc w:val="both"/>
    </w:pPr>
    <w:rPr>
      <w:rFonts w:ascii="Calibri" w:hAnsi="Calibri" w:eastAsia="Calibri" w:cs="Times New Roman"/>
      <w:color w:val="00000A"/>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4"/>
    <w:uiPriority w:val="99"/>
    <w:semiHidden/>
    <w:qFormat/>
    <w:rsid w:val="0091366d"/>
    <w:rPr>
      <w:rFonts w:ascii="Tahoma" w:hAnsi="Tahoma" w:cs="Tahoma"/>
      <w:sz w:val="16"/>
      <w:szCs w:val="16"/>
      <w:lang w:eastAsia="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Style14">
    <w:name w:val="Σύνδεσμος διαδικτύου"/>
    <w:rPr>
      <w:color w:val="000080"/>
      <w:u w:val="single"/>
      <w:lang w:val="zxx" w:eastAsia="zxx" w:bidi="zxx"/>
    </w:rPr>
  </w:style>
  <w:style w:type="character" w:styleId="WW8Num4z0">
    <w:name w:val="WW8Num4z0"/>
    <w:qFormat/>
    <w:rPr>
      <w:rFonts w:ascii="Wingdings" w:hAnsi="Wingdings" w:cs="Wingdings"/>
      <w:sz w:val="24"/>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ascii="Cambria" w:hAnsi="Cambria"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paragraph" w:styleId="Style15">
    <w:name w:val="Επικεφαλίδα"/>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ListParagraph">
    <w:name w:val="List Paragraph"/>
    <w:basedOn w:val="Normal"/>
    <w:uiPriority w:val="34"/>
    <w:qFormat/>
    <w:rsid w:val="00ce2f26"/>
    <w:pPr>
      <w:spacing w:before="0" w:after="0"/>
      <w:ind w:left="720" w:right="414" w:hanging="0"/>
      <w:contextualSpacing/>
    </w:pPr>
    <w:rPr/>
  </w:style>
  <w:style w:type="paragraph" w:styleId="BalloonText">
    <w:name w:val="Balloon Text"/>
    <w:basedOn w:val="Normal"/>
    <w:link w:val="Char"/>
    <w:uiPriority w:val="99"/>
    <w:semiHidden/>
    <w:unhideWhenUsed/>
    <w:qFormat/>
    <w:rsid w:val="0091366d"/>
    <w:pPr/>
    <w:rPr>
      <w:rFonts w:ascii="Tahoma" w:hAnsi="Tahoma" w:cs="Tahoma"/>
      <w:sz w:val="16"/>
      <w:szCs w:val="16"/>
    </w:rPr>
  </w:style>
  <w:style w:type="paragraph" w:styleId="Style20">
    <w:name w:val="Περιεχόμενα πίνακα"/>
    <w:basedOn w:val="Normal"/>
    <w:qFormat/>
    <w:pPr/>
    <w:rPr/>
  </w:style>
  <w:style w:type="paragraph" w:styleId="Style21">
    <w:name w:val="Επικεφαλίδα πίνακα"/>
    <w:basedOn w:val="Style20"/>
    <w:qFormat/>
    <w:pPr/>
    <w:rPr/>
  </w:style>
  <w:style w:type="numbering" w:styleId="NoList" w:default="1">
    <w:name w:val="No List"/>
    <w:uiPriority w:val="99"/>
    <w:semiHidden/>
    <w:unhideWhenUsed/>
    <w:qFormat/>
  </w:style>
  <w:style w:type="numbering" w:styleId="WW8Num4">
    <w:name w:val="WW8Num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59"/>
    <w:rsid w:val="0091366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50gymath@sch.g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BEB45-7EBF-44D9-96BF-5BBB722A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Application>LibreOffice/5.4.0.3$Windows_x86 LibreOffice_project/7556cbc6811c9d992f4064ab9287069087d7f62c</Application>
  <Pages>2</Pages>
  <Words>833</Words>
  <Characters>4805</Characters>
  <CharactersWithSpaces>5741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2025-01-28T15:13:00Z</dcterms:created>
  <dc:creator>DORA</dc:creator>
  <dc:description/>
  <dc:language>el-GR</dc:language>
  <cp:lastModifiedBy/>
  <dcterms:modified xsi:type="dcterms:W3CDTF">2025-03-10T12:21:30Z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